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B4" w:rsidRDefault="00F156B4" w:rsidP="00F156B4">
      <w:pPr>
        <w:pStyle w:val="normal"/>
        <w:pBdr>
          <w:top w:val="nil"/>
          <w:left w:val="nil"/>
          <w:bottom w:val="nil"/>
          <w:right w:val="nil"/>
          <w:between w:val="nil"/>
        </w:pBdr>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91440</wp:posOffset>
            </wp:positionH>
            <wp:positionV relativeFrom="paragraph">
              <wp:posOffset>-405765</wp:posOffset>
            </wp:positionV>
            <wp:extent cx="5744845" cy="2524125"/>
            <wp:effectExtent l="133350" t="38100" r="46355" b="66675"/>
            <wp:wrapTopAndBottom/>
            <wp:docPr id="1" name="Рисунок 0" descr="dop_obrazo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_obrazovanie.jpg"/>
                    <pic:cNvPicPr/>
                  </pic:nvPicPr>
                  <pic:blipFill>
                    <a:blip r:embed="rId6" cstate="print"/>
                    <a:stretch>
                      <a:fillRect/>
                    </a:stretch>
                  </pic:blipFill>
                  <pic:spPr>
                    <a:xfrm>
                      <a:off x="0" y="0"/>
                      <a:ext cx="5744845" cy="2524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30B5B"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noProof/>
          <w:color w:val="000000"/>
          <w:sz w:val="28"/>
          <w:szCs w:val="28"/>
        </w:rPr>
        <w:drawing>
          <wp:anchor distT="0" distB="0" distL="114300" distR="114300" simplePos="0" relativeHeight="251659264" behindDoc="0" locked="0" layoutInCell="1" allowOverlap="1">
            <wp:simplePos x="0" y="0"/>
            <wp:positionH relativeFrom="column">
              <wp:posOffset>-127635</wp:posOffset>
            </wp:positionH>
            <wp:positionV relativeFrom="paragraph">
              <wp:posOffset>1348105</wp:posOffset>
            </wp:positionV>
            <wp:extent cx="1753235" cy="2219325"/>
            <wp:effectExtent l="19050" t="0" r="0" b="0"/>
            <wp:wrapSquare wrapText="bothSides"/>
            <wp:docPr id="3" name="Рисунок 1" descr="articl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jfif"/>
                    <pic:cNvPicPr/>
                  </pic:nvPicPr>
                  <pic:blipFill>
                    <a:blip r:embed="rId7" cstate="print"/>
                    <a:srcRect l="22025" r="24557"/>
                    <a:stretch>
                      <a:fillRect/>
                    </a:stretch>
                  </pic:blipFill>
                  <pic:spPr>
                    <a:xfrm>
                      <a:off x="0" y="0"/>
                      <a:ext cx="1753235" cy="2219325"/>
                    </a:xfrm>
                    <a:prstGeom prst="rect">
                      <a:avLst/>
                    </a:prstGeom>
                  </pic:spPr>
                </pic:pic>
              </a:graphicData>
            </a:graphic>
          </wp:anchor>
        </w:drawing>
      </w:r>
      <w:r w:rsidRPr="00DB4A81">
        <w:rPr>
          <w:rFonts w:ascii="Georgia" w:eastAsia="Times New Roman" w:hAnsi="Georgia"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sidRPr="00DB4A81">
        <w:rPr>
          <w:rFonts w:ascii="Georgia" w:eastAsia="Times New Roman" w:hAnsi="Georgia" w:cs="Times New Roman"/>
          <w:sz w:val="28"/>
          <w:szCs w:val="28"/>
        </w:rPr>
        <w:t xml:space="preserve"> </w:t>
      </w:r>
      <w:r w:rsidRPr="00DB4A81">
        <w:rPr>
          <w:rFonts w:ascii="Georgia" w:eastAsia="Times New Roman" w:hAnsi="Georgia" w:cs="Times New Roman"/>
          <w:color w:val="000000"/>
          <w:sz w:val="28"/>
          <w:szCs w:val="28"/>
        </w:rPr>
        <w:t>проекте «</w:t>
      </w:r>
      <w:r w:rsidRPr="00DB4A81">
        <w:rPr>
          <w:rFonts w:ascii="Georgia" w:eastAsia="Times New Roman" w:hAnsi="Georgia" w:cs="Times New Roman"/>
          <w:sz w:val="28"/>
          <w:szCs w:val="28"/>
        </w:rPr>
        <w:t>Успех каждого ребенка</w:t>
      </w:r>
      <w:r w:rsidRPr="00DB4A81">
        <w:rPr>
          <w:rFonts w:ascii="Georgia" w:eastAsia="Times New Roman" w:hAnsi="Georgia" w:cs="Times New Roman"/>
          <w:color w:val="000000"/>
          <w:sz w:val="28"/>
          <w:szCs w:val="28"/>
        </w:rPr>
        <w:t xml:space="preserve">» национального проекта </w:t>
      </w:r>
      <w:r w:rsidRPr="00DB4A81">
        <w:rPr>
          <w:rFonts w:ascii="Georgia" w:eastAsia="Times New Roman" w:hAnsi="Georgia" w:cs="Times New Roman"/>
          <w:sz w:val="28"/>
          <w:szCs w:val="28"/>
        </w:rPr>
        <w:t>«Образование»</w:t>
      </w:r>
      <w:r w:rsidRPr="00DB4A81">
        <w:rPr>
          <w:rFonts w:ascii="Georgia" w:eastAsia="Times New Roman" w:hAnsi="Georgia" w:cs="Times New Roman"/>
          <w:color w:val="000000"/>
          <w:sz w:val="28"/>
          <w:szCs w:val="28"/>
        </w:rPr>
        <w:t xml:space="preserve">. </w:t>
      </w:r>
    </w:p>
    <w:p w:rsidR="00DB4A81"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t>С 1 января 20</w:t>
      </w:r>
      <w:r w:rsidRPr="00DB4A81">
        <w:rPr>
          <w:rFonts w:ascii="Georgia" w:eastAsia="Times New Roman" w:hAnsi="Georgia" w:cs="Times New Roman"/>
          <w:sz w:val="28"/>
          <w:szCs w:val="28"/>
        </w:rPr>
        <w:t>21</w:t>
      </w:r>
      <w:r w:rsidRPr="00DB4A81">
        <w:rPr>
          <w:rFonts w:ascii="Georgia" w:eastAsia="Times New Roman" w:hAnsi="Georgia" w:cs="Times New Roman"/>
          <w:color w:val="000000"/>
          <w:sz w:val="28"/>
          <w:szCs w:val="28"/>
        </w:rPr>
        <w:t xml:space="preserve"> года </w:t>
      </w:r>
      <w:r w:rsidRPr="00DB4A81">
        <w:rPr>
          <w:rFonts w:ascii="Georgia" w:eastAsia="Times New Roman" w:hAnsi="Georgia" w:cs="Times New Roman"/>
          <w:sz w:val="28"/>
          <w:szCs w:val="28"/>
        </w:rPr>
        <w:t xml:space="preserve">Пензенская </w:t>
      </w:r>
      <w:r w:rsidRPr="00DB4A81">
        <w:rPr>
          <w:rFonts w:ascii="Georgia" w:eastAsia="Times New Roman" w:hAnsi="Georgia" w:cs="Times New Roman"/>
          <w:color w:val="000000"/>
          <w:sz w:val="28"/>
          <w:szCs w:val="28"/>
        </w:rPr>
        <w:t>область является одним из многих субъектов Российской Федерации, внедряющих систему персонифицированного финансирования допо</w:t>
      </w:r>
      <w:r w:rsidR="00030B5B">
        <w:rPr>
          <w:rFonts w:ascii="Georgia" w:eastAsia="Times New Roman" w:hAnsi="Georgia" w:cs="Times New Roman"/>
          <w:color w:val="000000"/>
          <w:sz w:val="28"/>
          <w:szCs w:val="28"/>
        </w:rPr>
        <w:t xml:space="preserve">лнительного образования детей - </w:t>
      </w:r>
      <w:r w:rsidRPr="00DB4A81">
        <w:rPr>
          <w:rFonts w:ascii="Georgia" w:eastAsia="Times New Roman" w:hAnsi="Georgia" w:cs="Times New Roman"/>
          <w:color w:val="000000"/>
          <w:sz w:val="28"/>
          <w:szCs w:val="28"/>
        </w:rPr>
        <w:t>сертифика</w:t>
      </w:r>
      <w:r>
        <w:rPr>
          <w:rFonts w:ascii="Georgia" w:eastAsia="Times New Roman" w:hAnsi="Georgia" w:cs="Times New Roman"/>
          <w:color w:val="000000"/>
          <w:sz w:val="28"/>
          <w:szCs w:val="28"/>
        </w:rPr>
        <w:t>ты дополнительного образования.</w:t>
      </w:r>
    </w:p>
    <w:p w:rsidR="00881681" w:rsidRPr="00DB4A81"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t>Уже в 20</w:t>
      </w:r>
      <w:r w:rsidRPr="00DB4A81">
        <w:rPr>
          <w:rFonts w:ascii="Georgia" w:eastAsia="Times New Roman" w:hAnsi="Georgia" w:cs="Times New Roman"/>
          <w:sz w:val="28"/>
          <w:szCs w:val="28"/>
        </w:rPr>
        <w:t>21</w:t>
      </w:r>
      <w:r w:rsidRPr="00DB4A81">
        <w:rPr>
          <w:rFonts w:ascii="Georgia" w:eastAsia="Times New Roman" w:hAnsi="Georgia" w:cs="Times New Roman"/>
          <w:color w:val="000000"/>
          <w:sz w:val="28"/>
          <w:szCs w:val="28"/>
        </w:rPr>
        <w:t xml:space="preserve"> году не менее </w:t>
      </w:r>
      <w:r w:rsidR="00030B5B">
        <w:rPr>
          <w:rFonts w:ascii="Georgia" w:eastAsia="Times New Roman" w:hAnsi="Georgia" w:cs="Times New Roman"/>
          <w:color w:val="000000"/>
          <w:sz w:val="28"/>
          <w:szCs w:val="28"/>
        </w:rPr>
        <w:t xml:space="preserve">10% </w:t>
      </w:r>
      <w:r w:rsidRPr="00DB4A81">
        <w:rPr>
          <w:rFonts w:ascii="Georgia" w:eastAsia="Times New Roman" w:hAnsi="Georgia" w:cs="Times New Roman"/>
          <w:color w:val="000000"/>
          <w:sz w:val="28"/>
          <w:szCs w:val="28"/>
        </w:rPr>
        <w:t xml:space="preserve">детей, проживающих на территории </w:t>
      </w:r>
      <w:r w:rsidR="00F156B4" w:rsidRPr="00DB4A81">
        <w:rPr>
          <w:rFonts w:ascii="Georgia" w:hAnsi="Georgia" w:cs="Times New Roman"/>
          <w:sz w:val="28"/>
          <w:szCs w:val="28"/>
        </w:rPr>
        <w:t>Нижнеломовского района</w:t>
      </w:r>
      <w:r w:rsidRPr="00DB4A81">
        <w:rPr>
          <w:rFonts w:ascii="Georgia" w:eastAsia="Times New Roman" w:hAnsi="Georgia" w:cs="Times New Roman"/>
          <w:sz w:val="28"/>
          <w:szCs w:val="28"/>
          <w:highlight w:val="white"/>
        </w:rPr>
        <w:t xml:space="preserve"> </w:t>
      </w:r>
      <w:r>
        <w:rPr>
          <w:rFonts w:ascii="Georgia" w:eastAsia="Times New Roman" w:hAnsi="Georgia" w:cs="Times New Roman"/>
          <w:color w:val="000000"/>
          <w:sz w:val="28"/>
          <w:szCs w:val="28"/>
        </w:rPr>
        <w:t xml:space="preserve">будут охвачены новой системой финансирования </w:t>
      </w:r>
      <w:r w:rsidRPr="00DB4A81">
        <w:rPr>
          <w:rFonts w:ascii="Georgia" w:eastAsia="Times New Roman" w:hAnsi="Georgia" w:cs="Times New Roman"/>
          <w:color w:val="000000"/>
          <w:sz w:val="28"/>
          <w:szCs w:val="28"/>
        </w:rPr>
        <w:t>дополнительного образования.</w:t>
      </w:r>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DB4A81" w:rsidRPr="00DB4A81"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DB4A81" w:rsidRPr="00DB4A81"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Что такое ПФДО?</w:t>
      </w:r>
    </w:p>
    <w:p w:rsidR="00030B5B"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noProof/>
          <w:sz w:val="28"/>
          <w:szCs w:val="28"/>
        </w:rPr>
        <w:drawing>
          <wp:anchor distT="0" distB="0" distL="114300" distR="114300" simplePos="0" relativeHeight="251663360" behindDoc="0" locked="0" layoutInCell="1" allowOverlap="1">
            <wp:simplePos x="0" y="0"/>
            <wp:positionH relativeFrom="column">
              <wp:posOffset>2672080</wp:posOffset>
            </wp:positionH>
            <wp:positionV relativeFrom="paragraph">
              <wp:posOffset>39370</wp:posOffset>
            </wp:positionV>
            <wp:extent cx="3381375" cy="2000250"/>
            <wp:effectExtent l="304800" t="266700" r="333375" b="266700"/>
            <wp:wrapSquare wrapText="bothSides"/>
            <wp:docPr id="2" name="Рисунок 1" descr="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jpg"/>
                    <pic:cNvPicPr/>
                  </pic:nvPicPr>
                  <pic:blipFill>
                    <a:blip r:embed="rId8"/>
                    <a:stretch>
                      <a:fillRect/>
                    </a:stretch>
                  </pic:blipFill>
                  <pic:spPr>
                    <a:xfrm>
                      <a:off x="0" y="0"/>
                      <a:ext cx="3381375" cy="20002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B4A81" w:rsidRPr="00DB4A81">
        <w:rPr>
          <w:rFonts w:ascii="Georgia" w:eastAsia="Times New Roman" w:hAnsi="Georgia" w:cs="Times New Roman"/>
          <w:sz w:val="28"/>
          <w:szCs w:val="28"/>
        </w:rPr>
        <w:t>Система п</w:t>
      </w:r>
      <w:r w:rsidR="00DB4A81" w:rsidRPr="00DB4A81">
        <w:rPr>
          <w:rFonts w:ascii="Georgia" w:eastAsia="Times New Roman" w:hAnsi="Georgia" w:cs="Times New Roman"/>
          <w:color w:val="000000"/>
          <w:sz w:val="28"/>
          <w:szCs w:val="28"/>
        </w:rPr>
        <w:t>ерсонифицированно</w:t>
      </w:r>
      <w:r w:rsidR="00DB4A81" w:rsidRPr="00DB4A81">
        <w:rPr>
          <w:rFonts w:ascii="Georgia" w:eastAsia="Times New Roman" w:hAnsi="Georgia" w:cs="Times New Roman"/>
          <w:sz w:val="28"/>
          <w:szCs w:val="28"/>
        </w:rPr>
        <w:t xml:space="preserve">го финансирования </w:t>
      </w:r>
      <w:r w:rsidR="00DB4A81" w:rsidRPr="00DB4A81">
        <w:rPr>
          <w:rFonts w:ascii="Georgia" w:eastAsia="Times New Roman" w:hAnsi="Georgia" w:cs="Times New Roman"/>
          <w:color w:val="000000"/>
          <w:sz w:val="28"/>
          <w:szCs w:val="28"/>
        </w:rPr>
        <w:t>дополнительно</w:t>
      </w:r>
      <w:r w:rsidR="00DB4A81" w:rsidRPr="00DB4A81">
        <w:rPr>
          <w:rFonts w:ascii="Georgia" w:eastAsia="Times New Roman" w:hAnsi="Georgia" w:cs="Times New Roman"/>
          <w:sz w:val="28"/>
          <w:szCs w:val="28"/>
        </w:rPr>
        <w:t>го</w:t>
      </w:r>
      <w:r w:rsidR="00DB4A81" w:rsidRPr="00DB4A81">
        <w:rPr>
          <w:rFonts w:ascii="Georgia" w:eastAsia="Times New Roman" w:hAnsi="Georgia" w:cs="Times New Roman"/>
          <w:color w:val="000000"/>
          <w:sz w:val="28"/>
          <w:szCs w:val="28"/>
        </w:rPr>
        <w:t xml:space="preserve"> образовани</w:t>
      </w:r>
      <w:r w:rsidR="00DB4A81" w:rsidRPr="00DB4A81">
        <w:rPr>
          <w:rFonts w:ascii="Georgia" w:eastAsia="Times New Roman" w:hAnsi="Georgia" w:cs="Times New Roman"/>
          <w:sz w:val="28"/>
          <w:szCs w:val="28"/>
        </w:rPr>
        <w:t>я</w:t>
      </w:r>
      <w:r w:rsidR="00DB4A81" w:rsidRPr="00DB4A81">
        <w:rPr>
          <w:rFonts w:ascii="Georgia" w:eastAsia="Times New Roman" w:hAnsi="Georgia" w:cs="Times New Roman"/>
          <w:color w:val="000000"/>
          <w:sz w:val="28"/>
          <w:szCs w:val="28"/>
        </w:rPr>
        <w:t xml:space="preserve"> детей – это система, предусматривающая закрепление обязательств государства по оплате того образования, в котором прежд</w:t>
      </w:r>
      <w:r>
        <w:rPr>
          <w:rFonts w:ascii="Georgia" w:eastAsia="Times New Roman" w:hAnsi="Georgia" w:cs="Times New Roman"/>
          <w:color w:val="000000"/>
          <w:sz w:val="28"/>
          <w:szCs w:val="28"/>
        </w:rPr>
        <w:t xml:space="preserve">е всего заинтересован ребенок. </w:t>
      </w:r>
    </w:p>
    <w:p w:rsidR="00F156B4" w:rsidRPr="00DB4A81" w:rsidRDefault="00DB4A81">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sidRPr="00DB4A81">
        <w:rPr>
          <w:rFonts w:ascii="Georgia" w:eastAsia="Times New Roman" w:hAnsi="Georgia" w:cs="Times New Roman"/>
          <w:color w:val="000000"/>
          <w:sz w:val="28"/>
          <w:szCs w:val="28"/>
        </w:rPr>
        <w:t xml:space="preserve">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w:t>
      </w:r>
      <w:r w:rsidRPr="00DB4A81">
        <w:rPr>
          <w:rFonts w:ascii="Georgia" w:eastAsia="Times New Roman" w:hAnsi="Georgia" w:cs="Times New Roman"/>
          <w:color w:val="000000"/>
          <w:sz w:val="28"/>
          <w:szCs w:val="28"/>
        </w:rPr>
        <w:lastRenderedPageBreak/>
        <w:t xml:space="preserve">дополнительного образования, и даже индивидуальные предприниматели). </w:t>
      </w:r>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Какие задачи эта система позволит решить?</w:t>
      </w:r>
    </w:p>
    <w:p w:rsidR="00881681" w:rsidRPr="00DB4A81"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1. </w:t>
      </w:r>
      <w:r w:rsidR="00DB4A81" w:rsidRPr="00DB4A81">
        <w:rPr>
          <w:rFonts w:ascii="Georgia" w:eastAsia="Times New Roman" w:hAnsi="Georgia" w:cs="Times New Roman"/>
          <w:color w:val="000000"/>
          <w:sz w:val="28"/>
          <w:szCs w:val="28"/>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881681" w:rsidRPr="00DB4A81"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2.</w:t>
      </w:r>
      <w:r w:rsidR="00EE429B">
        <w:rPr>
          <w:rFonts w:ascii="Georgia" w:eastAsia="Times New Roman" w:hAnsi="Georgia" w:cs="Times New Roman"/>
          <w:color w:val="000000"/>
          <w:sz w:val="28"/>
          <w:szCs w:val="28"/>
        </w:rPr>
        <w:t xml:space="preserve"> </w:t>
      </w:r>
      <w:r w:rsidR="00DB4A81" w:rsidRPr="00DB4A81">
        <w:rPr>
          <w:rFonts w:ascii="Georgia" w:eastAsia="Times New Roman" w:hAnsi="Georgia" w:cs="Times New Roman"/>
          <w:color w:val="000000"/>
          <w:sz w:val="28"/>
          <w:szCs w:val="28"/>
        </w:rPr>
        <w:t xml:space="preserve">повышается конкуренция на </w:t>
      </w:r>
      <w:proofErr w:type="gramStart"/>
      <w:r w:rsidR="00DB4A81" w:rsidRPr="00DB4A81">
        <w:rPr>
          <w:rFonts w:ascii="Georgia" w:eastAsia="Times New Roman" w:hAnsi="Georgia" w:cs="Times New Roman"/>
          <w:color w:val="000000"/>
          <w:sz w:val="28"/>
          <w:szCs w:val="28"/>
        </w:rPr>
        <w:t>рынке</w:t>
      </w:r>
      <w:proofErr w:type="gramEnd"/>
      <w:r w:rsidR="00DB4A81" w:rsidRPr="00DB4A81">
        <w:rPr>
          <w:rFonts w:ascii="Georgia" w:eastAsia="Times New Roman" w:hAnsi="Georgia" w:cs="Times New Roman"/>
          <w:color w:val="000000"/>
          <w:sz w:val="28"/>
          <w:szCs w:val="28"/>
        </w:rPr>
        <w:t xml:space="preserve">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881681" w:rsidRPr="00DB4A81"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3. </w:t>
      </w:r>
      <w:r w:rsidR="00DB4A81" w:rsidRPr="00DB4A81">
        <w:rPr>
          <w:rFonts w:ascii="Georgia" w:eastAsia="Times New Roman" w:hAnsi="Georgia" w:cs="Times New Roman"/>
          <w:color w:val="000000"/>
          <w:sz w:val="28"/>
          <w:szCs w:val="28"/>
        </w:rPr>
        <w:t>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881681" w:rsidRPr="00DB4A81"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4. </w:t>
      </w:r>
      <w:r w:rsidR="00DB4A81" w:rsidRPr="00DB4A81">
        <w:rPr>
          <w:rFonts w:ascii="Georgia" w:eastAsia="Times New Roman" w:hAnsi="Georgia" w:cs="Times New Roman"/>
          <w:color w:val="000000"/>
          <w:sz w:val="28"/>
          <w:szCs w:val="28"/>
        </w:rPr>
        <w:t>происходит «оздоровление» образовательных программ и услуг дополнительного образования, финансируемых за сч</w:t>
      </w:r>
      <w:r w:rsidR="00DB4A81" w:rsidRPr="00DB4A81">
        <w:rPr>
          <w:rFonts w:ascii="Georgia" w:eastAsia="Times New Roman" w:hAnsi="Georgia" w:cs="Times New Roman"/>
          <w:sz w:val="28"/>
          <w:szCs w:val="28"/>
        </w:rPr>
        <w:t>е</w:t>
      </w:r>
      <w:r w:rsidR="00DB4A81" w:rsidRPr="00DB4A81">
        <w:rPr>
          <w:rFonts w:ascii="Georgia" w:eastAsia="Times New Roman" w:hAnsi="Georgia" w:cs="Times New Roman"/>
          <w:color w:val="000000"/>
          <w:sz w:val="28"/>
          <w:szCs w:val="28"/>
        </w:rPr>
        <w:t>т бюджетных средств на разных уровнях, их ориентация на то, что действительно интересно детям;</w:t>
      </w:r>
    </w:p>
    <w:p w:rsidR="00881681" w:rsidRPr="00DB4A81" w:rsidRDefault="00030B5B">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5. </w:t>
      </w:r>
      <w:r w:rsidR="00DB4A81" w:rsidRPr="00DB4A81">
        <w:rPr>
          <w:rFonts w:ascii="Georgia" w:eastAsia="Times New Roman" w:hAnsi="Georgia" w:cs="Times New Roman"/>
          <w:color w:val="000000"/>
          <w:sz w:val="28"/>
          <w:szCs w:val="28"/>
        </w:rPr>
        <w:t>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E429B" w:rsidRDefault="00EE429B">
      <w:pPr>
        <w:pStyle w:val="normal"/>
        <w:spacing w:after="0" w:line="240" w:lineRule="auto"/>
        <w:ind w:firstLine="708"/>
        <w:jc w:val="both"/>
        <w:rPr>
          <w:rFonts w:ascii="Georgia" w:eastAsia="Times New Roman" w:hAnsi="Georgia" w:cs="Times New Roman"/>
          <w:sz w:val="28"/>
          <w:szCs w:val="28"/>
        </w:rPr>
      </w:pPr>
    </w:p>
    <w:p w:rsidR="00F156B4" w:rsidRPr="00DB4A81" w:rsidRDefault="00EE429B" w:rsidP="00EE429B">
      <w:pPr>
        <w:pStyle w:val="normal"/>
        <w:spacing w:after="0" w:line="240" w:lineRule="auto"/>
        <w:jc w:val="both"/>
        <w:rPr>
          <w:rFonts w:ascii="Georgia" w:eastAsia="Times New Roman" w:hAnsi="Georgia" w:cs="Times New Roman"/>
          <w:sz w:val="28"/>
          <w:szCs w:val="28"/>
        </w:rPr>
      </w:pPr>
      <w:r>
        <w:rPr>
          <w:rFonts w:ascii="Georgia" w:eastAsia="Times New Roman" w:hAnsi="Georgia" w:cs="Times New Roman"/>
          <w:noProof/>
          <w:sz w:val="28"/>
          <w:szCs w:val="28"/>
        </w:rPr>
        <w:drawing>
          <wp:anchor distT="0" distB="0" distL="114300" distR="114300" simplePos="0" relativeHeight="251661312" behindDoc="1" locked="0" layoutInCell="1" allowOverlap="1">
            <wp:simplePos x="0" y="0"/>
            <wp:positionH relativeFrom="column">
              <wp:posOffset>-546735</wp:posOffset>
            </wp:positionH>
            <wp:positionV relativeFrom="paragraph">
              <wp:posOffset>177800</wp:posOffset>
            </wp:positionV>
            <wp:extent cx="2371725" cy="2373630"/>
            <wp:effectExtent l="171450" t="133350" r="371475" b="312420"/>
            <wp:wrapTight wrapText="bothSides">
              <wp:wrapPolygon edited="0">
                <wp:start x="1908" y="-1213"/>
                <wp:lineTo x="520" y="-1040"/>
                <wp:lineTo x="-1561" y="520"/>
                <wp:lineTo x="-1561" y="20976"/>
                <wp:lineTo x="-694" y="23750"/>
                <wp:lineTo x="694" y="24443"/>
                <wp:lineTo x="1041" y="24443"/>
                <wp:lineTo x="22381" y="24443"/>
                <wp:lineTo x="22728" y="24443"/>
                <wp:lineTo x="23769" y="23923"/>
                <wp:lineTo x="23769" y="23750"/>
                <wp:lineTo x="24116" y="23750"/>
                <wp:lineTo x="24810" y="21669"/>
                <wp:lineTo x="24810" y="1560"/>
                <wp:lineTo x="24983" y="693"/>
                <wp:lineTo x="22901" y="-1040"/>
                <wp:lineTo x="21513" y="-1213"/>
                <wp:lineTo x="1908" y="-1213"/>
              </wp:wrapPolygon>
            </wp:wrapTight>
            <wp:docPr id="5" name="Рисунок 4" descr="2021-03-01_19-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01_19-39-24.jpg"/>
                    <pic:cNvPicPr/>
                  </pic:nvPicPr>
                  <pic:blipFill>
                    <a:blip r:embed="rId9" cstate="print"/>
                    <a:stretch>
                      <a:fillRect/>
                    </a:stretch>
                  </pic:blipFill>
                  <pic:spPr>
                    <a:xfrm>
                      <a:off x="0" y="0"/>
                      <a:ext cx="2371725" cy="2373630"/>
                    </a:xfrm>
                    <a:prstGeom prst="rect">
                      <a:avLst/>
                    </a:prstGeom>
                    <a:ln>
                      <a:noFill/>
                    </a:ln>
                    <a:effectLst>
                      <a:outerShdw blurRad="292100" dist="139700" dir="2700000" algn="tl" rotWithShape="0">
                        <a:srgbClr val="333333">
                          <a:alpha val="65000"/>
                        </a:srgbClr>
                      </a:outerShdw>
                    </a:effectLst>
                  </pic:spPr>
                </pic:pic>
              </a:graphicData>
            </a:graphic>
          </wp:anchor>
        </w:drawing>
      </w:r>
    </w:p>
    <w:p w:rsidR="00F156B4" w:rsidRPr="00DB4A81" w:rsidRDefault="00F156B4">
      <w:pPr>
        <w:pStyle w:val="normal"/>
        <w:spacing w:after="0" w:line="240" w:lineRule="auto"/>
        <w:ind w:firstLine="708"/>
        <w:jc w:val="both"/>
        <w:rPr>
          <w:rFonts w:ascii="Georgia" w:eastAsia="Times New Roman" w:hAnsi="Georgia" w:cs="Times New Roman"/>
          <w:b/>
          <w:i/>
          <w:sz w:val="28"/>
          <w:szCs w:val="28"/>
        </w:rPr>
      </w:pPr>
      <w:r w:rsidRPr="00DB4A81">
        <w:rPr>
          <w:rFonts w:ascii="Georgia" w:eastAsia="Times New Roman" w:hAnsi="Georgia" w:cs="Times New Roman"/>
          <w:b/>
          <w:i/>
          <w:sz w:val="28"/>
          <w:szCs w:val="28"/>
        </w:rPr>
        <w:t>Когда будут выдаваться сертификаты?</w:t>
      </w:r>
    </w:p>
    <w:p w:rsidR="00F156B4" w:rsidRPr="00DB4A81" w:rsidRDefault="00DB4A81">
      <w:pPr>
        <w:pStyle w:val="normal"/>
        <w:spacing w:after="0" w:line="240" w:lineRule="auto"/>
        <w:ind w:firstLine="708"/>
        <w:jc w:val="both"/>
        <w:rPr>
          <w:rFonts w:ascii="Georgia" w:eastAsia="Times New Roman" w:hAnsi="Georgia" w:cs="Times New Roman"/>
          <w:sz w:val="28"/>
          <w:szCs w:val="28"/>
        </w:rPr>
      </w:pPr>
      <w:r w:rsidRPr="00DB4A81">
        <w:rPr>
          <w:rFonts w:ascii="Georgia" w:eastAsia="Times New Roman" w:hAnsi="Georgia" w:cs="Times New Roman"/>
          <w:sz w:val="28"/>
          <w:szCs w:val="28"/>
        </w:rPr>
        <w:t xml:space="preserve">Предоставление детям сертификатов дополнительного образования начнется уже в конце текущего (2020/2021) учебного года и до 1 сентября 2021 года сертификаты будут предоставлены всем желающим. </w:t>
      </w:r>
    </w:p>
    <w:p w:rsidR="00F156B4" w:rsidRDefault="00F156B4">
      <w:pPr>
        <w:pStyle w:val="normal"/>
        <w:spacing w:after="0" w:line="240" w:lineRule="auto"/>
        <w:ind w:firstLine="708"/>
        <w:jc w:val="both"/>
        <w:rPr>
          <w:rFonts w:ascii="Georgia" w:eastAsia="Times New Roman" w:hAnsi="Georgia" w:cs="Times New Roman"/>
          <w:sz w:val="28"/>
          <w:szCs w:val="28"/>
        </w:rPr>
      </w:pPr>
    </w:p>
    <w:p w:rsidR="00EE429B" w:rsidRDefault="00EE429B" w:rsidP="00EE429B">
      <w:pPr>
        <w:pStyle w:val="normal"/>
        <w:spacing w:after="0" w:line="240" w:lineRule="auto"/>
        <w:jc w:val="both"/>
        <w:rPr>
          <w:rFonts w:ascii="Georgia" w:eastAsia="Times New Roman" w:hAnsi="Georgia" w:cs="Times New Roman"/>
          <w:b/>
          <w:i/>
          <w:sz w:val="28"/>
          <w:szCs w:val="28"/>
        </w:rPr>
      </w:pPr>
      <w:r>
        <w:rPr>
          <w:rFonts w:ascii="Georgia" w:eastAsia="Times New Roman" w:hAnsi="Georgia" w:cs="Times New Roman"/>
          <w:b/>
          <w:i/>
          <w:noProof/>
          <w:sz w:val="28"/>
          <w:szCs w:val="28"/>
        </w:rPr>
        <w:drawing>
          <wp:anchor distT="0" distB="0" distL="114300" distR="114300" simplePos="0" relativeHeight="251664384" behindDoc="0" locked="0" layoutInCell="1" allowOverlap="1">
            <wp:simplePos x="0" y="0"/>
            <wp:positionH relativeFrom="column">
              <wp:posOffset>529590</wp:posOffset>
            </wp:positionH>
            <wp:positionV relativeFrom="paragraph">
              <wp:posOffset>3810</wp:posOffset>
            </wp:positionV>
            <wp:extent cx="4381500" cy="2466975"/>
            <wp:effectExtent l="19050" t="0" r="0" b="0"/>
            <wp:wrapTopAndBottom/>
            <wp:docPr id="7" name="Рисунок 6" descr="11761_w320_h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1_w320_h240.jpg"/>
                    <pic:cNvPicPr/>
                  </pic:nvPicPr>
                  <pic:blipFill>
                    <a:blip r:embed="rId10" cstate="print"/>
                    <a:stretch>
                      <a:fillRect/>
                    </a:stretch>
                  </pic:blipFill>
                  <pic:spPr>
                    <a:xfrm>
                      <a:off x="0" y="0"/>
                      <a:ext cx="4381500" cy="2466975"/>
                    </a:xfrm>
                    <a:prstGeom prst="rect">
                      <a:avLst/>
                    </a:prstGeom>
                    <a:ln>
                      <a:noFill/>
                    </a:ln>
                    <a:effectLst>
                      <a:softEdge rad="112500"/>
                    </a:effectLst>
                  </pic:spPr>
                </pic:pic>
              </a:graphicData>
            </a:graphic>
          </wp:anchor>
        </w:drawing>
      </w:r>
    </w:p>
    <w:p w:rsidR="00F156B4" w:rsidRPr="00DB4A81" w:rsidRDefault="00030B5B">
      <w:pPr>
        <w:pStyle w:val="normal"/>
        <w:spacing w:after="0" w:line="240" w:lineRule="auto"/>
        <w:ind w:firstLine="708"/>
        <w:jc w:val="both"/>
        <w:rPr>
          <w:rFonts w:ascii="Georgia" w:eastAsia="Times New Roman" w:hAnsi="Georgia" w:cs="Times New Roman"/>
          <w:b/>
          <w:i/>
          <w:sz w:val="28"/>
          <w:szCs w:val="28"/>
        </w:rPr>
      </w:pPr>
      <w:r>
        <w:rPr>
          <w:rFonts w:ascii="Georgia" w:eastAsia="Times New Roman" w:hAnsi="Georgia" w:cs="Times New Roman"/>
          <w:b/>
          <w:i/>
          <w:sz w:val="28"/>
          <w:szCs w:val="28"/>
        </w:rPr>
        <w:t>Каковы особенности сертификата</w:t>
      </w:r>
      <w:r w:rsidR="00F156B4" w:rsidRPr="00DB4A81">
        <w:rPr>
          <w:rFonts w:ascii="Georgia" w:eastAsia="Times New Roman" w:hAnsi="Georgia" w:cs="Times New Roman"/>
          <w:b/>
          <w:i/>
          <w:sz w:val="28"/>
          <w:szCs w:val="28"/>
        </w:rPr>
        <w:t>?</w:t>
      </w:r>
    </w:p>
    <w:p w:rsidR="00881681" w:rsidRPr="00DB4A81" w:rsidRDefault="00DB4A81">
      <w:pPr>
        <w:pStyle w:val="normal"/>
        <w:spacing w:after="0" w:line="240" w:lineRule="auto"/>
        <w:ind w:firstLine="708"/>
        <w:jc w:val="both"/>
        <w:rPr>
          <w:rFonts w:ascii="Georgia" w:eastAsia="Times New Roman" w:hAnsi="Georgia" w:cs="Times New Roman"/>
          <w:color w:val="000000"/>
          <w:sz w:val="28"/>
          <w:szCs w:val="28"/>
        </w:rPr>
      </w:pPr>
      <w:r w:rsidRPr="00DB4A81">
        <w:rPr>
          <w:rFonts w:ascii="Georgia" w:eastAsia="Times New Roman" w:hAnsi="Georgia" w:cs="Times New Roman"/>
          <w:sz w:val="28"/>
          <w:szCs w:val="28"/>
        </w:rPr>
        <w:t xml:space="preserve">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w:t>
      </w:r>
      <w:r w:rsidRPr="00DB4A81">
        <w:rPr>
          <w:rFonts w:ascii="Georgia" w:eastAsia="Times New Roman" w:hAnsi="Georgia" w:cs="Times New Roman"/>
          <w:sz w:val="28"/>
          <w:szCs w:val="28"/>
        </w:rPr>
        <w:lastRenderedPageBreak/>
        <w:t>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DB4A81">
        <w:rPr>
          <w:rFonts w:ascii="Georgia" w:eastAsia="Times New Roman" w:hAnsi="Georgia" w:cs="Times New Roman"/>
          <w:sz w:val="28"/>
          <w:szCs w:val="28"/>
        </w:rPr>
        <w:t>дств с с</w:t>
      </w:r>
      <w:proofErr w:type="gramEnd"/>
      <w:r w:rsidRPr="00DB4A81">
        <w:rPr>
          <w:rFonts w:ascii="Georgia" w:eastAsia="Times New Roman" w:hAnsi="Georgia" w:cs="Times New Roman"/>
          <w:sz w:val="28"/>
          <w:szCs w:val="28"/>
        </w:rPr>
        <w:t xml:space="preserve">ертификата, оценивать образовательную программу и многое другое. </w:t>
      </w:r>
      <w:r w:rsidRPr="00DB4A81">
        <w:rPr>
          <w:rFonts w:ascii="Georgia" w:eastAsia="Times New Roman" w:hAnsi="Georgia"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color w:val="000000"/>
          <w:sz w:val="28"/>
          <w:szCs w:val="28"/>
        </w:rPr>
      </w:pPr>
      <w:bookmarkStart w:id="0" w:name="_gjdgxs" w:colFirst="0" w:colLast="0"/>
      <w:bookmarkEnd w:id="0"/>
    </w:p>
    <w:p w:rsidR="00F156B4" w:rsidRPr="00DB4A81" w:rsidRDefault="00F156B4">
      <w:pPr>
        <w:pStyle w:val="normal"/>
        <w:pBdr>
          <w:top w:val="nil"/>
          <w:left w:val="nil"/>
          <w:bottom w:val="nil"/>
          <w:right w:val="nil"/>
          <w:between w:val="nil"/>
        </w:pBdr>
        <w:spacing w:after="0" w:line="240" w:lineRule="auto"/>
        <w:ind w:firstLine="567"/>
        <w:jc w:val="both"/>
        <w:rPr>
          <w:rFonts w:ascii="Georgia" w:eastAsia="Times New Roman" w:hAnsi="Georgia" w:cs="Times New Roman"/>
          <w:b/>
          <w:i/>
          <w:color w:val="000000"/>
          <w:sz w:val="28"/>
          <w:szCs w:val="28"/>
        </w:rPr>
      </w:pPr>
      <w:r w:rsidRPr="00DB4A81">
        <w:rPr>
          <w:rFonts w:ascii="Georgia" w:eastAsia="Times New Roman" w:hAnsi="Georgia" w:cs="Times New Roman"/>
          <w:b/>
          <w:i/>
          <w:color w:val="000000"/>
          <w:sz w:val="28"/>
          <w:szCs w:val="28"/>
        </w:rPr>
        <w:t>Какие образовательные организации могут работать в этой системе?</w:t>
      </w:r>
    </w:p>
    <w:p w:rsidR="00881681" w:rsidRPr="00DB4A81" w:rsidRDefault="00DB4A81">
      <w:pPr>
        <w:pStyle w:val="normal"/>
        <w:pBdr>
          <w:top w:val="nil"/>
          <w:left w:val="nil"/>
          <w:bottom w:val="nil"/>
          <w:right w:val="nil"/>
          <w:between w:val="nil"/>
        </w:pBdr>
        <w:spacing w:after="0" w:line="240" w:lineRule="auto"/>
        <w:ind w:firstLine="567"/>
        <w:jc w:val="both"/>
        <w:rPr>
          <w:rFonts w:ascii="Georgia" w:hAnsi="Georgia"/>
          <w:color w:val="000000"/>
          <w:sz w:val="28"/>
          <w:szCs w:val="28"/>
        </w:rPr>
      </w:pPr>
      <w:r w:rsidRPr="00DB4A81">
        <w:rPr>
          <w:rFonts w:ascii="Georgia" w:eastAsia="Times New Roman" w:hAnsi="Georgia"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w:t>
      </w:r>
      <w:r w:rsidRPr="00DB4A81">
        <w:rPr>
          <w:rFonts w:ascii="Georgia" w:eastAsia="Times New Roman" w:hAnsi="Georgia" w:cs="Times New Roman"/>
          <w:sz w:val="28"/>
          <w:szCs w:val="28"/>
        </w:rPr>
        <w:t xml:space="preserve"> финансирования </w:t>
      </w:r>
      <w:r w:rsidRPr="00DB4A81">
        <w:rPr>
          <w:rFonts w:ascii="Georgia" w:eastAsia="Times New Roman" w:hAnsi="Georgia" w:cs="Times New Roman"/>
          <w:color w:val="000000"/>
          <w:sz w:val="28"/>
          <w:szCs w:val="28"/>
        </w:rPr>
        <w:t xml:space="preserve">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DB4A81">
        <w:rPr>
          <w:rFonts w:ascii="Georgia" w:eastAsia="Times New Roman" w:hAnsi="Georgia" w:cs="Times New Roman"/>
          <w:color w:val="0070C0"/>
          <w:sz w:val="28"/>
          <w:szCs w:val="28"/>
        </w:rPr>
        <w:t>https://pnz.pfdo.ru/</w:t>
      </w:r>
      <w:r w:rsidRPr="00DB4A81">
        <w:rPr>
          <w:rFonts w:ascii="Georgia" w:eastAsia="Times New Roman" w:hAnsi="Georgia"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sectPr w:rsidR="00881681" w:rsidRPr="00DB4A81" w:rsidSect="00881681">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1AD2"/>
    <w:multiLevelType w:val="multilevel"/>
    <w:tmpl w:val="C36EEB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81681"/>
    <w:rsid w:val="00030B5B"/>
    <w:rsid w:val="00405957"/>
    <w:rsid w:val="00881681"/>
    <w:rsid w:val="00A053E8"/>
    <w:rsid w:val="00DB4A81"/>
    <w:rsid w:val="00EE429B"/>
    <w:rsid w:val="00F15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57"/>
  </w:style>
  <w:style w:type="paragraph" w:styleId="1">
    <w:name w:val="heading 1"/>
    <w:basedOn w:val="normal"/>
    <w:next w:val="normal"/>
    <w:rsid w:val="00881681"/>
    <w:pPr>
      <w:keepNext/>
      <w:keepLines/>
      <w:spacing w:before="480" w:after="120"/>
      <w:outlineLvl w:val="0"/>
    </w:pPr>
    <w:rPr>
      <w:b/>
      <w:sz w:val="48"/>
      <w:szCs w:val="48"/>
    </w:rPr>
  </w:style>
  <w:style w:type="paragraph" w:styleId="2">
    <w:name w:val="heading 2"/>
    <w:basedOn w:val="normal"/>
    <w:next w:val="normal"/>
    <w:rsid w:val="00881681"/>
    <w:pPr>
      <w:keepNext/>
      <w:keepLines/>
      <w:spacing w:before="360" w:after="80"/>
      <w:outlineLvl w:val="1"/>
    </w:pPr>
    <w:rPr>
      <w:b/>
      <w:sz w:val="36"/>
      <w:szCs w:val="36"/>
    </w:rPr>
  </w:style>
  <w:style w:type="paragraph" w:styleId="3">
    <w:name w:val="heading 3"/>
    <w:basedOn w:val="normal"/>
    <w:next w:val="normal"/>
    <w:rsid w:val="00881681"/>
    <w:pPr>
      <w:keepNext/>
      <w:keepLines/>
      <w:spacing w:before="280" w:after="80"/>
      <w:outlineLvl w:val="2"/>
    </w:pPr>
    <w:rPr>
      <w:b/>
      <w:sz w:val="28"/>
      <w:szCs w:val="28"/>
    </w:rPr>
  </w:style>
  <w:style w:type="paragraph" w:styleId="4">
    <w:name w:val="heading 4"/>
    <w:basedOn w:val="normal"/>
    <w:next w:val="normal"/>
    <w:rsid w:val="00881681"/>
    <w:pPr>
      <w:keepNext/>
      <w:keepLines/>
      <w:spacing w:before="240" w:after="40"/>
      <w:outlineLvl w:val="3"/>
    </w:pPr>
    <w:rPr>
      <w:b/>
      <w:sz w:val="24"/>
      <w:szCs w:val="24"/>
    </w:rPr>
  </w:style>
  <w:style w:type="paragraph" w:styleId="5">
    <w:name w:val="heading 5"/>
    <w:basedOn w:val="normal"/>
    <w:next w:val="normal"/>
    <w:rsid w:val="00881681"/>
    <w:pPr>
      <w:keepNext/>
      <w:keepLines/>
      <w:spacing w:before="220" w:after="40"/>
      <w:outlineLvl w:val="4"/>
    </w:pPr>
    <w:rPr>
      <w:b/>
    </w:rPr>
  </w:style>
  <w:style w:type="paragraph" w:styleId="6">
    <w:name w:val="heading 6"/>
    <w:basedOn w:val="normal"/>
    <w:next w:val="normal"/>
    <w:rsid w:val="0088168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1681"/>
  </w:style>
  <w:style w:type="table" w:customStyle="1" w:styleId="TableNormal">
    <w:name w:val="Table Normal"/>
    <w:rsid w:val="00881681"/>
    <w:tblPr>
      <w:tblCellMar>
        <w:top w:w="0" w:type="dxa"/>
        <w:left w:w="0" w:type="dxa"/>
        <w:bottom w:w="0" w:type="dxa"/>
        <w:right w:w="0" w:type="dxa"/>
      </w:tblCellMar>
    </w:tblPr>
  </w:style>
  <w:style w:type="paragraph" w:styleId="a3">
    <w:name w:val="Title"/>
    <w:basedOn w:val="normal"/>
    <w:next w:val="normal"/>
    <w:rsid w:val="00881681"/>
    <w:pPr>
      <w:keepNext/>
      <w:keepLines/>
      <w:spacing w:before="480" w:after="120"/>
    </w:pPr>
    <w:rPr>
      <w:b/>
      <w:sz w:val="72"/>
      <w:szCs w:val="72"/>
    </w:rPr>
  </w:style>
  <w:style w:type="paragraph" w:styleId="a4">
    <w:name w:val="Subtitle"/>
    <w:basedOn w:val="normal"/>
    <w:next w:val="normal"/>
    <w:rsid w:val="00881681"/>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F156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0733-FEEE-4998-A703-9A1F5804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2021-03-01T16:29:00Z</dcterms:created>
  <dcterms:modified xsi:type="dcterms:W3CDTF">2021-03-03T14:27:00Z</dcterms:modified>
</cp:coreProperties>
</file>