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45" w:rsidRPr="000851B2" w:rsidRDefault="001C4045"/>
    <w:p w:rsidR="00BF5CE6" w:rsidRPr="000851B2" w:rsidRDefault="00BF5CE6" w:rsidP="00BF5CE6">
      <w:pPr>
        <w:jc w:val="center"/>
      </w:pPr>
    </w:p>
    <w:p w:rsidR="00BF5CE6" w:rsidRDefault="00BF5CE6" w:rsidP="00BF5CE6">
      <w:pPr>
        <w:jc w:val="center"/>
      </w:pPr>
      <w:r>
        <w:t>План-график</w:t>
      </w:r>
    </w:p>
    <w:p w:rsidR="00BF5CE6" w:rsidRDefault="00BF5CE6" w:rsidP="00BF5CE6">
      <w:pPr>
        <w:jc w:val="center"/>
      </w:pPr>
      <w:r>
        <w:t>работы над школьным проектом</w:t>
      </w:r>
    </w:p>
    <w:p w:rsidR="00BF5CE6" w:rsidRDefault="00BF5CE6" w:rsidP="00BF5CE6">
      <w:pPr>
        <w:jc w:val="center"/>
      </w:pPr>
      <w:r>
        <w:t>«Современная начальная школа: шесть шагов навстречу»</w:t>
      </w:r>
    </w:p>
    <w:p w:rsidR="00BF5CE6" w:rsidRDefault="00BF5CE6" w:rsidP="00BF5CE6">
      <w:pPr>
        <w:jc w:val="center"/>
      </w:pPr>
      <w:r>
        <w:t>в МБОУ СОШ №2 г. Нижний Ломов</w:t>
      </w:r>
    </w:p>
    <w:p w:rsidR="00BF5CE6" w:rsidRDefault="00BF5CE6" w:rsidP="00BF5CE6">
      <w:pPr>
        <w:jc w:val="center"/>
      </w:pPr>
      <w:r>
        <w:t>на 201</w:t>
      </w:r>
      <w:r w:rsidR="009E543A">
        <w:t>6</w:t>
      </w:r>
      <w:r>
        <w:t>-201</w:t>
      </w:r>
      <w:r w:rsidR="009E543A">
        <w:t>7</w:t>
      </w:r>
      <w:r>
        <w:t xml:space="preserve"> учебный год</w:t>
      </w:r>
    </w:p>
    <w:p w:rsidR="009F334E" w:rsidRDefault="009F334E" w:rsidP="00BF5CE6">
      <w:pPr>
        <w:jc w:val="center"/>
      </w:pPr>
    </w:p>
    <w:tbl>
      <w:tblPr>
        <w:tblStyle w:val="a4"/>
        <w:tblW w:w="0" w:type="auto"/>
        <w:tblLook w:val="04A0"/>
      </w:tblPr>
      <w:tblGrid>
        <w:gridCol w:w="674"/>
        <w:gridCol w:w="4343"/>
        <w:gridCol w:w="2477"/>
        <w:gridCol w:w="2077"/>
      </w:tblGrid>
      <w:tr w:rsidR="000851B2" w:rsidTr="000851B2">
        <w:tc>
          <w:tcPr>
            <w:tcW w:w="674" w:type="dxa"/>
          </w:tcPr>
          <w:p w:rsidR="000851B2" w:rsidRDefault="000851B2" w:rsidP="009F334E">
            <w:pPr>
              <w:jc w:val="center"/>
            </w:pPr>
            <w:r>
              <w:t>№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center"/>
            </w:pPr>
            <w:r>
              <w:t>Мероприятия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center"/>
            </w:pPr>
            <w:r>
              <w:t>Сроки реализации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center"/>
            </w:pPr>
            <w:r>
              <w:t>Отметка об исполнении</w:t>
            </w: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Составление плана работы по проекту «Современная начальная школа: шесть шагов навстречу»</w:t>
            </w:r>
          </w:p>
          <w:p w:rsidR="000851B2" w:rsidRDefault="000851B2" w:rsidP="009F334E">
            <w:pPr>
              <w:jc w:val="both"/>
            </w:pPr>
          </w:p>
        </w:tc>
        <w:tc>
          <w:tcPr>
            <w:tcW w:w="2477" w:type="dxa"/>
          </w:tcPr>
          <w:p w:rsidR="000851B2" w:rsidRPr="009E543A" w:rsidRDefault="000851B2" w:rsidP="000851B2">
            <w:pPr>
              <w:jc w:val="both"/>
            </w:pPr>
            <w:r>
              <w:t>Январь, 201</w:t>
            </w:r>
            <w:r w:rsidR="009E543A">
              <w:t>6</w:t>
            </w:r>
          </w:p>
        </w:tc>
        <w:tc>
          <w:tcPr>
            <w:tcW w:w="2077" w:type="dxa"/>
          </w:tcPr>
          <w:p w:rsidR="000851B2" w:rsidRDefault="000851B2" w:rsidP="000851B2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2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Организация и проведение круглого стола для педагогических работников МБОУ СОШ №2 г. Нижний Ломов, участвующих в проекте «Современная начальная школа: шесть шагов навстречу»</w:t>
            </w:r>
          </w:p>
          <w:p w:rsidR="000851B2" w:rsidRDefault="000851B2" w:rsidP="009F334E">
            <w:pPr>
              <w:jc w:val="both"/>
            </w:pPr>
          </w:p>
        </w:tc>
        <w:tc>
          <w:tcPr>
            <w:tcW w:w="2477" w:type="dxa"/>
          </w:tcPr>
          <w:p w:rsidR="000851B2" w:rsidRPr="009E543A" w:rsidRDefault="000851B2" w:rsidP="00E85015">
            <w:pPr>
              <w:jc w:val="both"/>
            </w:pPr>
            <w:r>
              <w:t>Январь, 201</w:t>
            </w:r>
            <w:r w:rsidR="009E543A">
              <w:t>6</w:t>
            </w:r>
          </w:p>
        </w:tc>
        <w:tc>
          <w:tcPr>
            <w:tcW w:w="2077" w:type="dxa"/>
          </w:tcPr>
          <w:p w:rsidR="000851B2" w:rsidRDefault="000851B2" w:rsidP="00E85015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3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Использование современных технологий обучения и воспитания в начальной школе в условиях реализации ФГОС НОО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4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Формирование базы данных результатов оценки качества начального общего образования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5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Использование современного учебного оборудования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6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 xml:space="preserve">Участие на семинарах, </w:t>
            </w:r>
            <w:proofErr w:type="spellStart"/>
            <w:r>
              <w:t>вебинарах</w:t>
            </w:r>
            <w:proofErr w:type="spellEnd"/>
            <w:r>
              <w:t xml:space="preserve"> по проекту  «Современная начальная школа: шесть шагов навстречу»</w:t>
            </w:r>
          </w:p>
          <w:p w:rsidR="000851B2" w:rsidRDefault="000851B2" w:rsidP="009F334E">
            <w:pPr>
              <w:jc w:val="both"/>
            </w:pP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7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Формирование банка методических материалов по работе с семьёй младшего школьника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8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 xml:space="preserve">Организация и проведение круглого стола для педагогических работников МБОУ СОШ №2 г. Нижний Ломов  «Мастер-класс как активная форма профессионального совершенствования педагога» </w:t>
            </w:r>
          </w:p>
        </w:tc>
        <w:tc>
          <w:tcPr>
            <w:tcW w:w="2477" w:type="dxa"/>
          </w:tcPr>
          <w:p w:rsidR="000851B2" w:rsidRPr="000851B2" w:rsidRDefault="009E543A" w:rsidP="009F334E">
            <w:pPr>
              <w:jc w:val="both"/>
            </w:pPr>
            <w:r>
              <w:t>Май, 2016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9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Участие в конкурсе «Мой новый урок»</w:t>
            </w:r>
          </w:p>
        </w:tc>
        <w:tc>
          <w:tcPr>
            <w:tcW w:w="2477" w:type="dxa"/>
          </w:tcPr>
          <w:p w:rsidR="000851B2" w:rsidRDefault="009E543A" w:rsidP="009F334E">
            <w:pPr>
              <w:jc w:val="both"/>
            </w:pPr>
            <w:r>
              <w:t>Март, 2017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10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Проведение открытых уроков, внеклассных мероприятий, родительских собраний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11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с младшими школьниками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12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Проведение заседания участников Проекта по проблемам здоровья младших школьников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13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 xml:space="preserve">Проведение заседания участников Проекта с целью обмена положительным опытом по вопросам воспитания младших  школьников  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В течение учебного года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14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Формирования перечня учреждений и предприятий г. Нижний Ломов, готовых познакомить младших школьников с производственным процессом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lastRenderedPageBreak/>
              <w:t>15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Мониторинг готовности первоклассников к школе</w:t>
            </w:r>
          </w:p>
        </w:tc>
        <w:tc>
          <w:tcPr>
            <w:tcW w:w="2477" w:type="dxa"/>
          </w:tcPr>
          <w:p w:rsidR="000851B2" w:rsidRDefault="009E543A" w:rsidP="009F334E">
            <w:pPr>
              <w:jc w:val="both"/>
            </w:pPr>
            <w:r>
              <w:t>Октябрь, 2016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16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Размещение информации об участии в проекте на сайте школы</w:t>
            </w:r>
          </w:p>
        </w:tc>
        <w:tc>
          <w:tcPr>
            <w:tcW w:w="2477" w:type="dxa"/>
          </w:tcPr>
          <w:p w:rsidR="000851B2" w:rsidRDefault="009E543A" w:rsidP="009F334E">
            <w:pPr>
              <w:jc w:val="both"/>
            </w:pPr>
            <w:r>
              <w:t>2016-2017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17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Организация и проведение семинаров для учителей начальных классов МБОУ СОШ №2, участвующих в проекте «Современная начальная школа: шесть шагов навстречу»</w:t>
            </w:r>
          </w:p>
        </w:tc>
        <w:tc>
          <w:tcPr>
            <w:tcW w:w="2477" w:type="dxa"/>
          </w:tcPr>
          <w:p w:rsidR="000851B2" w:rsidRDefault="009E543A" w:rsidP="009F334E">
            <w:pPr>
              <w:jc w:val="both"/>
            </w:pPr>
            <w:r>
              <w:t>2016-2017</w:t>
            </w:r>
            <w:bookmarkStart w:id="0" w:name="_GoBack"/>
            <w:bookmarkEnd w:id="0"/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18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 xml:space="preserve">Участие и проведение семинара по итогам </w:t>
            </w:r>
            <w:proofErr w:type="gramStart"/>
            <w:r>
              <w:t>внедрения региональной модели оценки качества начального общего образования</w:t>
            </w:r>
            <w:proofErr w:type="gramEnd"/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ежегодно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  <w:r>
              <w:t>19</w:t>
            </w: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  <w:r>
              <w:t>Формирование базы данных результатов оценки качества НОО</w:t>
            </w: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  <w:r>
              <w:t>ежегодно</w:t>
            </w: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  <w:tr w:rsidR="000851B2" w:rsidTr="000851B2">
        <w:tc>
          <w:tcPr>
            <w:tcW w:w="674" w:type="dxa"/>
          </w:tcPr>
          <w:p w:rsidR="000851B2" w:rsidRDefault="000851B2" w:rsidP="009F334E">
            <w:pPr>
              <w:jc w:val="both"/>
            </w:pPr>
          </w:p>
        </w:tc>
        <w:tc>
          <w:tcPr>
            <w:tcW w:w="4343" w:type="dxa"/>
          </w:tcPr>
          <w:p w:rsidR="000851B2" w:rsidRDefault="000851B2" w:rsidP="009F334E">
            <w:pPr>
              <w:jc w:val="both"/>
            </w:pPr>
          </w:p>
        </w:tc>
        <w:tc>
          <w:tcPr>
            <w:tcW w:w="2477" w:type="dxa"/>
          </w:tcPr>
          <w:p w:rsidR="000851B2" w:rsidRDefault="000851B2" w:rsidP="009F334E">
            <w:pPr>
              <w:jc w:val="both"/>
            </w:pPr>
          </w:p>
        </w:tc>
        <w:tc>
          <w:tcPr>
            <w:tcW w:w="2077" w:type="dxa"/>
          </w:tcPr>
          <w:p w:rsidR="000851B2" w:rsidRDefault="000851B2" w:rsidP="009F334E">
            <w:pPr>
              <w:jc w:val="both"/>
            </w:pPr>
          </w:p>
        </w:tc>
      </w:tr>
    </w:tbl>
    <w:p w:rsidR="00BF5CE6" w:rsidRPr="00BF5CE6" w:rsidRDefault="00BF5CE6" w:rsidP="009F334E">
      <w:pPr>
        <w:jc w:val="both"/>
      </w:pPr>
    </w:p>
    <w:sectPr w:rsidR="00BF5CE6" w:rsidRPr="00BF5CE6" w:rsidSect="001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E6"/>
    <w:rsid w:val="000851B2"/>
    <w:rsid w:val="001C4045"/>
    <w:rsid w:val="003D6539"/>
    <w:rsid w:val="00926F01"/>
    <w:rsid w:val="00933BBA"/>
    <w:rsid w:val="009E543A"/>
    <w:rsid w:val="009F334E"/>
    <w:rsid w:val="00BF5CE6"/>
    <w:rsid w:val="00CC4D34"/>
    <w:rsid w:val="00EE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E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dcterms:created xsi:type="dcterms:W3CDTF">2018-02-26T07:42:00Z</dcterms:created>
  <dcterms:modified xsi:type="dcterms:W3CDTF">2018-02-26T07:42:00Z</dcterms:modified>
</cp:coreProperties>
</file>